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73FE7C" w14:textId="1954D768" w:rsidR="00CC1A35" w:rsidRPr="00DB479D" w:rsidRDefault="005A1B81" w:rsidP="008B6DFD">
      <w:pPr>
        <w:jc w:val="center"/>
        <w:rPr>
          <w:b/>
          <w:i/>
          <w:iCs/>
          <w:sz w:val="28"/>
          <w:szCs w:val="28"/>
          <w:u w:val="single"/>
          <w:lang w:val="cs-CZ"/>
        </w:rPr>
      </w:pPr>
      <w:r w:rsidRPr="00DB479D">
        <w:rPr>
          <w:b/>
          <w:i/>
          <w:iCs/>
          <w:sz w:val="28"/>
          <w:szCs w:val="28"/>
          <w:u w:val="single"/>
          <w:lang w:val="cs-CZ"/>
        </w:rPr>
        <w:t xml:space="preserve">ZÁMĚR NA VÝSTAVBU </w:t>
      </w:r>
      <w:r w:rsidR="00600883">
        <w:rPr>
          <w:b/>
          <w:i/>
          <w:iCs/>
          <w:sz w:val="28"/>
          <w:szCs w:val="28"/>
          <w:u w:val="single"/>
          <w:lang w:val="cs-CZ"/>
        </w:rPr>
        <w:t>DVOU</w:t>
      </w:r>
      <w:r w:rsidRPr="00DB479D">
        <w:rPr>
          <w:b/>
          <w:i/>
          <w:iCs/>
          <w:sz w:val="28"/>
          <w:szCs w:val="28"/>
          <w:u w:val="single"/>
          <w:lang w:val="cs-CZ"/>
        </w:rPr>
        <w:t xml:space="preserve"> VĚTRNÝCH ELEKTRÁREN</w:t>
      </w:r>
    </w:p>
    <w:p w14:paraId="7475A724" w14:textId="77777777" w:rsidR="00310B2A" w:rsidRDefault="00310B2A" w:rsidP="005A1B81">
      <w:pPr>
        <w:jc w:val="both"/>
        <w:rPr>
          <w:b/>
          <w:sz w:val="24"/>
          <w:szCs w:val="24"/>
          <w:lang w:val="cs-CZ"/>
        </w:rPr>
      </w:pPr>
    </w:p>
    <w:p w14:paraId="10DCD26D" w14:textId="77777777" w:rsidR="00310B2A" w:rsidRDefault="00310B2A" w:rsidP="005A1B81">
      <w:pPr>
        <w:jc w:val="both"/>
        <w:rPr>
          <w:b/>
          <w:sz w:val="24"/>
          <w:szCs w:val="24"/>
          <w:lang w:val="cs-CZ"/>
        </w:rPr>
      </w:pPr>
    </w:p>
    <w:p w14:paraId="18EA9522" w14:textId="609A0C75" w:rsidR="005A1B81" w:rsidRDefault="005A1B81" w:rsidP="005A1B81">
      <w:pPr>
        <w:jc w:val="both"/>
        <w:rPr>
          <w:b/>
          <w:sz w:val="24"/>
          <w:szCs w:val="24"/>
          <w:lang w:val="cs-CZ"/>
        </w:rPr>
      </w:pPr>
      <w:r>
        <w:rPr>
          <w:b/>
          <w:sz w:val="24"/>
          <w:szCs w:val="24"/>
          <w:lang w:val="cs-CZ"/>
        </w:rPr>
        <w:t>Vážení občané,</w:t>
      </w:r>
    </w:p>
    <w:p w14:paraId="2C6A6D78" w14:textId="7959353F" w:rsidR="00705CB5" w:rsidRDefault="002F318E" w:rsidP="00FD64B7">
      <w:pPr>
        <w:jc w:val="both"/>
        <w:rPr>
          <w:b/>
          <w:sz w:val="24"/>
          <w:szCs w:val="24"/>
          <w:lang w:val="cs-CZ"/>
        </w:rPr>
      </w:pPr>
      <w:r>
        <w:rPr>
          <w:b/>
          <w:sz w:val="24"/>
          <w:szCs w:val="24"/>
          <w:lang w:val="cs-CZ"/>
        </w:rPr>
        <w:t>j</w:t>
      </w:r>
      <w:r w:rsidR="006606A9" w:rsidRPr="00F2716A">
        <w:rPr>
          <w:b/>
          <w:sz w:val="24"/>
          <w:szCs w:val="24"/>
          <w:lang w:val="cs-CZ"/>
        </w:rPr>
        <w:t xml:space="preserve">ak jste možná zaregistrovali, v poslední době se množí </w:t>
      </w:r>
      <w:r w:rsidR="000F739B" w:rsidRPr="00F2716A">
        <w:rPr>
          <w:b/>
          <w:sz w:val="24"/>
          <w:szCs w:val="24"/>
          <w:lang w:val="cs-CZ"/>
        </w:rPr>
        <w:t>informace</w:t>
      </w:r>
      <w:r w:rsidR="006606A9" w:rsidRPr="00F2716A">
        <w:rPr>
          <w:b/>
          <w:sz w:val="24"/>
          <w:szCs w:val="24"/>
          <w:lang w:val="cs-CZ"/>
        </w:rPr>
        <w:t xml:space="preserve"> o tom, že se Česká republika zavázala k navýšení výroby elektřiny z obnovitelných zdrojů. </w:t>
      </w:r>
      <w:r w:rsidR="00ED1F8F" w:rsidRPr="00F2716A">
        <w:rPr>
          <w:b/>
          <w:sz w:val="24"/>
          <w:szCs w:val="24"/>
          <w:lang w:val="cs-CZ"/>
        </w:rPr>
        <w:t>Po výrobě elektřiny ze slunce a vody je jedním z nejvýznamnějších ekologických zdrojů energie větru.</w:t>
      </w:r>
      <w:r w:rsidR="00732BEC" w:rsidRPr="00F2716A">
        <w:rPr>
          <w:b/>
          <w:sz w:val="24"/>
          <w:szCs w:val="24"/>
          <w:lang w:val="cs-CZ"/>
        </w:rPr>
        <w:t xml:space="preserve"> </w:t>
      </w:r>
      <w:r w:rsidR="005877CD" w:rsidRPr="00F2716A">
        <w:rPr>
          <w:b/>
          <w:sz w:val="24"/>
          <w:szCs w:val="24"/>
          <w:lang w:val="cs-CZ"/>
        </w:rPr>
        <w:t xml:space="preserve">Jako </w:t>
      </w:r>
      <w:r w:rsidR="0033769C" w:rsidRPr="00F2716A">
        <w:rPr>
          <w:b/>
          <w:sz w:val="24"/>
          <w:szCs w:val="24"/>
          <w:lang w:val="cs-CZ"/>
        </w:rPr>
        <w:t xml:space="preserve">obnovitelný zdroj má prakticky nevyčerpatelný potenciál. Nemůže sice plně nahradit klasické zdroje, ovšem jako součást energetického mixu hraje v současné době na celém světě velice důležitou úlohu i proto, že výrobní náklady větrných elektráren jsou v současné době nejnižší ze všech nových zdrojů elektřiny. </w:t>
      </w:r>
    </w:p>
    <w:p w14:paraId="5B56F3B6" w14:textId="09FF3E6B" w:rsidR="005A1B81" w:rsidRPr="00F2716A" w:rsidRDefault="005A1B81" w:rsidP="005A1B81">
      <w:pPr>
        <w:jc w:val="both"/>
        <w:rPr>
          <w:b/>
          <w:sz w:val="24"/>
          <w:szCs w:val="24"/>
          <w:lang w:val="cs-CZ"/>
        </w:rPr>
      </w:pPr>
      <w:r w:rsidRPr="00F2716A">
        <w:rPr>
          <w:b/>
          <w:sz w:val="24"/>
          <w:szCs w:val="24"/>
          <w:lang w:val="cs-CZ"/>
        </w:rPr>
        <w:t xml:space="preserve">Výhodou je malý zábor půdy pro výstavbu, přičemž půda pod listy rotoru může být i nadále využívána k původním účelům. </w:t>
      </w:r>
      <w:r>
        <w:rPr>
          <w:b/>
          <w:sz w:val="24"/>
          <w:szCs w:val="24"/>
          <w:lang w:val="cs-CZ"/>
        </w:rPr>
        <w:t>Také zvěř v okolí elektráren žije nerušeně dál</w:t>
      </w:r>
      <w:r w:rsidR="001C5E0A">
        <w:rPr>
          <w:b/>
          <w:sz w:val="24"/>
          <w:szCs w:val="24"/>
          <w:lang w:val="cs-CZ"/>
        </w:rPr>
        <w:t>.</w:t>
      </w:r>
    </w:p>
    <w:p w14:paraId="38AF333C" w14:textId="7173992A" w:rsidR="00705CB5" w:rsidRPr="00F2716A" w:rsidRDefault="0033769C" w:rsidP="00FD64B7">
      <w:pPr>
        <w:jc w:val="both"/>
        <w:rPr>
          <w:b/>
          <w:sz w:val="24"/>
          <w:szCs w:val="24"/>
          <w:lang w:val="cs-CZ"/>
        </w:rPr>
      </w:pPr>
      <w:r w:rsidRPr="00F2716A">
        <w:rPr>
          <w:b/>
          <w:sz w:val="24"/>
          <w:szCs w:val="24"/>
          <w:lang w:val="cs-CZ"/>
        </w:rPr>
        <w:t xml:space="preserve">Nevýhodou je určité narušení krajinného rázu, což je však u každého ryze subjektivní </w:t>
      </w:r>
      <w:r w:rsidR="00FB5CDC" w:rsidRPr="00F2716A">
        <w:rPr>
          <w:b/>
          <w:sz w:val="24"/>
          <w:szCs w:val="24"/>
          <w:lang w:val="cs-CZ"/>
        </w:rPr>
        <w:t xml:space="preserve">záležitost </w:t>
      </w:r>
      <w:r w:rsidRPr="00F2716A">
        <w:rPr>
          <w:b/>
          <w:sz w:val="24"/>
          <w:szCs w:val="24"/>
          <w:lang w:val="cs-CZ"/>
        </w:rPr>
        <w:t>a</w:t>
      </w:r>
      <w:r w:rsidR="00705CB5" w:rsidRPr="00F2716A">
        <w:rPr>
          <w:b/>
          <w:sz w:val="24"/>
          <w:szCs w:val="24"/>
          <w:lang w:val="cs-CZ"/>
        </w:rPr>
        <w:t> </w:t>
      </w:r>
      <w:r w:rsidRPr="00F2716A">
        <w:rPr>
          <w:b/>
          <w:sz w:val="24"/>
          <w:szCs w:val="24"/>
          <w:lang w:val="cs-CZ"/>
        </w:rPr>
        <w:t>po</w:t>
      </w:r>
      <w:r w:rsidR="00705CB5" w:rsidRPr="00F2716A">
        <w:rPr>
          <w:b/>
          <w:sz w:val="24"/>
          <w:szCs w:val="24"/>
          <w:lang w:val="cs-CZ"/>
        </w:rPr>
        <w:t> </w:t>
      </w:r>
      <w:r w:rsidRPr="00F2716A">
        <w:rPr>
          <w:b/>
          <w:sz w:val="24"/>
          <w:szCs w:val="24"/>
          <w:lang w:val="cs-CZ"/>
        </w:rPr>
        <w:t xml:space="preserve">výstavbě </w:t>
      </w:r>
      <w:r w:rsidR="00FB5CDC" w:rsidRPr="00F2716A">
        <w:rPr>
          <w:b/>
          <w:sz w:val="24"/>
          <w:szCs w:val="24"/>
          <w:lang w:val="cs-CZ"/>
        </w:rPr>
        <w:t xml:space="preserve">začnou </w:t>
      </w:r>
      <w:r w:rsidR="00B86679" w:rsidRPr="00F2716A">
        <w:rPr>
          <w:b/>
          <w:sz w:val="24"/>
          <w:szCs w:val="24"/>
          <w:lang w:val="cs-CZ"/>
        </w:rPr>
        <w:t xml:space="preserve">lidé </w:t>
      </w:r>
      <w:r w:rsidR="00FB5CDC" w:rsidRPr="00F2716A">
        <w:rPr>
          <w:b/>
          <w:sz w:val="24"/>
          <w:szCs w:val="24"/>
          <w:lang w:val="cs-CZ"/>
        </w:rPr>
        <w:t>považovat větrnou elektrárnu za standardní součást okolního prostředí</w:t>
      </w:r>
      <w:r w:rsidRPr="00F2716A">
        <w:rPr>
          <w:b/>
          <w:sz w:val="24"/>
          <w:szCs w:val="24"/>
          <w:lang w:val="cs-CZ"/>
        </w:rPr>
        <w:t>, stejně jako ostatní nové stavby v okolí.</w:t>
      </w:r>
      <w:r w:rsidR="00653315" w:rsidRPr="00F2716A">
        <w:rPr>
          <w:b/>
          <w:sz w:val="24"/>
          <w:szCs w:val="24"/>
          <w:lang w:val="cs-CZ"/>
        </w:rPr>
        <w:t xml:space="preserve"> </w:t>
      </w:r>
      <w:r w:rsidR="00491E0C" w:rsidRPr="00F2716A">
        <w:rPr>
          <w:b/>
          <w:sz w:val="24"/>
          <w:szCs w:val="24"/>
          <w:lang w:val="cs-CZ"/>
        </w:rPr>
        <w:t xml:space="preserve"> </w:t>
      </w:r>
    </w:p>
    <w:p w14:paraId="4C9B99A5" w14:textId="7ABA0BB3" w:rsidR="00705CB5" w:rsidRPr="00F2716A" w:rsidRDefault="00F2716A" w:rsidP="00FD64B7">
      <w:pPr>
        <w:jc w:val="both"/>
        <w:rPr>
          <w:b/>
          <w:sz w:val="24"/>
          <w:szCs w:val="24"/>
          <w:lang w:val="cs-CZ"/>
        </w:rPr>
      </w:pPr>
      <w:r w:rsidRPr="00F2716A">
        <w:rPr>
          <w:b/>
          <w:noProof/>
          <w:sz w:val="24"/>
          <w:szCs w:val="24"/>
          <w:u w:val="single"/>
          <w:lang w:val="cs-CZ"/>
        </w:rPr>
        <w:drawing>
          <wp:anchor distT="0" distB="0" distL="114300" distR="114300" simplePos="0" relativeHeight="251658240" behindDoc="1" locked="0" layoutInCell="1" allowOverlap="1" wp14:anchorId="40993576" wp14:editId="6707C23B">
            <wp:simplePos x="0" y="0"/>
            <wp:positionH relativeFrom="column">
              <wp:align>center</wp:align>
            </wp:positionH>
            <wp:positionV relativeFrom="page">
              <wp:posOffset>4971415</wp:posOffset>
            </wp:positionV>
            <wp:extent cx="7038000" cy="4773600"/>
            <wp:effectExtent l="1219200" t="1219200" r="1191895" b="1208405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auschwitz 15.JPG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colorTemperature colorTemp="6780"/>
                              </a14:imgEffect>
                              <a14:imgEffect>
                                <a14:saturation sat="10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8000" cy="4773600"/>
                    </a:xfrm>
                    <a:prstGeom prst="rect">
                      <a:avLst/>
                    </a:prstGeom>
                    <a:effectLst>
                      <a:glow rad="1511300">
                        <a:schemeClr val="accent1">
                          <a:alpha val="31000"/>
                        </a:schemeClr>
                      </a:glow>
                      <a:outerShdw blurRad="292100" dist="50800" dir="5400000" algn="ctr" rotWithShape="0">
                        <a:schemeClr val="bg2">
                          <a:alpha val="11000"/>
                        </a:schemeClr>
                      </a:outerShdw>
                      <a:reflection endPos="0" dist="508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301A" w:rsidRPr="00F2716A">
        <w:rPr>
          <w:b/>
          <w:sz w:val="24"/>
          <w:szCs w:val="24"/>
          <w:lang w:val="cs-CZ"/>
        </w:rPr>
        <w:t xml:space="preserve">K nejčastějším obavám obyvatel pak patří strach z případného hluku či zastínění. To je však již v současné době bezpředmětné, jelikož je </w:t>
      </w:r>
      <w:r w:rsidR="004D5D66" w:rsidRPr="00F2716A">
        <w:rPr>
          <w:b/>
          <w:sz w:val="24"/>
          <w:szCs w:val="24"/>
          <w:lang w:val="cs-CZ"/>
        </w:rPr>
        <w:t>již při přípravě projektu</w:t>
      </w:r>
      <w:r w:rsidR="0096301A" w:rsidRPr="00F2716A">
        <w:rPr>
          <w:b/>
          <w:sz w:val="24"/>
          <w:szCs w:val="24"/>
          <w:lang w:val="cs-CZ"/>
        </w:rPr>
        <w:t xml:space="preserve"> počítáno nejen s </w:t>
      </w:r>
      <w:r w:rsidR="00AF1E51">
        <w:rPr>
          <w:b/>
          <w:sz w:val="24"/>
          <w:szCs w:val="24"/>
          <w:lang w:val="cs-CZ"/>
        </w:rPr>
        <w:t>potřebným</w:t>
      </w:r>
      <w:r w:rsidR="0096301A" w:rsidRPr="00F2716A">
        <w:rPr>
          <w:b/>
          <w:sz w:val="24"/>
          <w:szCs w:val="24"/>
          <w:lang w:val="cs-CZ"/>
        </w:rPr>
        <w:t xml:space="preserve"> odstupem </w:t>
      </w:r>
      <w:r w:rsidR="004D5D66" w:rsidRPr="00F2716A">
        <w:rPr>
          <w:b/>
          <w:sz w:val="24"/>
          <w:szCs w:val="24"/>
          <w:lang w:val="cs-CZ"/>
        </w:rPr>
        <w:t>od</w:t>
      </w:r>
      <w:r w:rsidR="00572E96">
        <w:rPr>
          <w:b/>
          <w:sz w:val="24"/>
          <w:szCs w:val="24"/>
          <w:lang w:val="cs-CZ"/>
        </w:rPr>
        <w:t> </w:t>
      </w:r>
      <w:r w:rsidR="004D5D66" w:rsidRPr="00F2716A">
        <w:rPr>
          <w:b/>
          <w:sz w:val="24"/>
          <w:szCs w:val="24"/>
          <w:lang w:val="cs-CZ"/>
        </w:rPr>
        <w:t xml:space="preserve">nejbližších obydlených jednotek, ale musí být </w:t>
      </w:r>
      <w:r w:rsidR="006F06B4" w:rsidRPr="00F2716A">
        <w:rPr>
          <w:b/>
          <w:sz w:val="24"/>
          <w:szCs w:val="24"/>
          <w:lang w:val="cs-CZ"/>
        </w:rPr>
        <w:t>splněny</w:t>
      </w:r>
      <w:r w:rsidR="004D5D66" w:rsidRPr="00F2716A">
        <w:rPr>
          <w:b/>
          <w:sz w:val="24"/>
          <w:szCs w:val="24"/>
          <w:lang w:val="cs-CZ"/>
        </w:rPr>
        <w:t xml:space="preserve"> přísné hlukové normy, které jsou po</w:t>
      </w:r>
      <w:r>
        <w:rPr>
          <w:b/>
          <w:sz w:val="24"/>
          <w:szCs w:val="24"/>
          <w:lang w:val="cs-CZ"/>
        </w:rPr>
        <w:t> </w:t>
      </w:r>
      <w:r w:rsidR="004D5D66" w:rsidRPr="00F2716A">
        <w:rPr>
          <w:b/>
          <w:sz w:val="24"/>
          <w:szCs w:val="24"/>
          <w:lang w:val="cs-CZ"/>
        </w:rPr>
        <w:t>výstavbě měřeny. Nedojde-li k jejich dodržení, větrná elektrárna musí být vypínána. V současné době se tedy již nestane, že je elektrárna postavena v těsné blízkosti obce, kde by svým provozem rušila obyvatele</w:t>
      </w:r>
      <w:r w:rsidR="00B70136" w:rsidRPr="00F2716A">
        <w:rPr>
          <w:b/>
          <w:sz w:val="24"/>
          <w:szCs w:val="24"/>
          <w:lang w:val="cs-CZ"/>
        </w:rPr>
        <w:t xml:space="preserve"> nebo narušovala životní prostředí, což již před výstavbou musí dokázat studie vlivu na životní prostředí EIA. </w:t>
      </w:r>
      <w:r w:rsidR="005A1B81">
        <w:rPr>
          <w:b/>
          <w:sz w:val="24"/>
          <w:szCs w:val="24"/>
          <w:lang w:val="cs-CZ"/>
        </w:rPr>
        <w:t xml:space="preserve">Elektrárny </w:t>
      </w:r>
      <w:r w:rsidR="001159C6">
        <w:rPr>
          <w:b/>
          <w:sz w:val="24"/>
          <w:szCs w:val="24"/>
          <w:lang w:val="cs-CZ"/>
        </w:rPr>
        <w:t>by</w:t>
      </w:r>
      <w:r w:rsidR="005A1B81">
        <w:rPr>
          <w:b/>
          <w:sz w:val="24"/>
          <w:szCs w:val="24"/>
          <w:lang w:val="cs-CZ"/>
        </w:rPr>
        <w:t> </w:t>
      </w:r>
      <w:r w:rsidR="00ED7E26">
        <w:rPr>
          <w:b/>
          <w:sz w:val="24"/>
          <w:szCs w:val="24"/>
          <w:lang w:val="cs-CZ"/>
        </w:rPr>
        <w:t xml:space="preserve">v </w:t>
      </w:r>
      <w:r w:rsidR="005A1B81">
        <w:rPr>
          <w:b/>
          <w:sz w:val="24"/>
          <w:szCs w:val="24"/>
          <w:lang w:val="cs-CZ"/>
        </w:rPr>
        <w:t>případě realizace byly umístěny 1,</w:t>
      </w:r>
      <w:r w:rsidR="00860195">
        <w:rPr>
          <w:b/>
          <w:sz w:val="24"/>
          <w:szCs w:val="24"/>
          <w:lang w:val="cs-CZ"/>
        </w:rPr>
        <w:t>1</w:t>
      </w:r>
      <w:r w:rsidR="005A1B81">
        <w:rPr>
          <w:b/>
          <w:sz w:val="24"/>
          <w:szCs w:val="24"/>
          <w:lang w:val="cs-CZ"/>
        </w:rPr>
        <w:t xml:space="preserve"> až 1,5 km od nejbližší obydlené nemovitosti v </w:t>
      </w:r>
      <w:r w:rsidR="001159C6">
        <w:rPr>
          <w:b/>
          <w:sz w:val="24"/>
          <w:szCs w:val="24"/>
          <w:lang w:val="cs-CZ"/>
        </w:rPr>
        <w:t>lokalitě</w:t>
      </w:r>
      <w:r w:rsidR="005A1B81">
        <w:rPr>
          <w:b/>
          <w:sz w:val="24"/>
          <w:szCs w:val="24"/>
          <w:lang w:val="cs-CZ"/>
        </w:rPr>
        <w:t xml:space="preserve"> obecního les</w:t>
      </w:r>
      <w:r w:rsidR="00DB479D">
        <w:rPr>
          <w:b/>
          <w:sz w:val="24"/>
          <w:szCs w:val="24"/>
          <w:lang w:val="cs-CZ"/>
        </w:rPr>
        <w:t>u</w:t>
      </w:r>
      <w:r w:rsidR="005A1B81">
        <w:rPr>
          <w:b/>
          <w:sz w:val="24"/>
          <w:szCs w:val="24"/>
          <w:lang w:val="cs-CZ"/>
        </w:rPr>
        <w:t xml:space="preserve"> u lomu.</w:t>
      </w:r>
    </w:p>
    <w:p w14:paraId="34F69CC3" w14:textId="719701FA" w:rsidR="006606A9" w:rsidRDefault="004D5D66" w:rsidP="00FD64B7">
      <w:pPr>
        <w:jc w:val="both"/>
        <w:rPr>
          <w:b/>
          <w:sz w:val="24"/>
          <w:szCs w:val="24"/>
          <w:lang w:val="cs-CZ"/>
        </w:rPr>
      </w:pPr>
      <w:r w:rsidRPr="00F2716A">
        <w:rPr>
          <w:b/>
          <w:sz w:val="24"/>
          <w:szCs w:val="24"/>
          <w:lang w:val="cs-CZ"/>
        </w:rPr>
        <w:t xml:space="preserve">Vezmeme-li v úvahu, že jedna větrná elektrárna ročně </w:t>
      </w:r>
      <w:r w:rsidR="008E45EE" w:rsidRPr="00F2716A">
        <w:rPr>
          <w:b/>
          <w:sz w:val="24"/>
          <w:szCs w:val="24"/>
          <w:lang w:val="cs-CZ"/>
        </w:rPr>
        <w:t xml:space="preserve">vyrobí elektřinu pro </w:t>
      </w:r>
      <w:r w:rsidR="00536097">
        <w:rPr>
          <w:b/>
          <w:sz w:val="24"/>
          <w:szCs w:val="24"/>
          <w:lang w:val="cs-CZ"/>
        </w:rPr>
        <w:t>4</w:t>
      </w:r>
      <w:r w:rsidR="00622801" w:rsidRPr="00F2716A">
        <w:rPr>
          <w:b/>
          <w:sz w:val="24"/>
          <w:szCs w:val="24"/>
          <w:lang w:val="cs-CZ"/>
        </w:rPr>
        <w:t>0</w:t>
      </w:r>
      <w:r w:rsidR="008E45EE" w:rsidRPr="00F2716A">
        <w:rPr>
          <w:b/>
          <w:sz w:val="24"/>
          <w:szCs w:val="24"/>
          <w:lang w:val="cs-CZ"/>
        </w:rPr>
        <w:t xml:space="preserve">00 domácností a ušetří </w:t>
      </w:r>
      <w:r w:rsidR="00485019">
        <w:rPr>
          <w:b/>
          <w:sz w:val="24"/>
          <w:szCs w:val="24"/>
          <w:lang w:val="cs-CZ"/>
        </w:rPr>
        <w:t xml:space="preserve">před spálením 10 000 tun uhlí (a tedy </w:t>
      </w:r>
      <w:r w:rsidR="00622801" w:rsidRPr="00F2716A">
        <w:rPr>
          <w:b/>
          <w:sz w:val="24"/>
          <w:szCs w:val="24"/>
          <w:lang w:val="cs-CZ"/>
        </w:rPr>
        <w:t xml:space="preserve">produkci </w:t>
      </w:r>
      <w:r w:rsidR="00AF1E51">
        <w:rPr>
          <w:b/>
          <w:sz w:val="24"/>
          <w:szCs w:val="24"/>
          <w:lang w:val="cs-CZ"/>
        </w:rPr>
        <w:t>10</w:t>
      </w:r>
      <w:r w:rsidR="00485019">
        <w:rPr>
          <w:b/>
          <w:sz w:val="24"/>
          <w:szCs w:val="24"/>
          <w:lang w:val="cs-CZ"/>
        </w:rPr>
        <w:t xml:space="preserve"> 000</w:t>
      </w:r>
      <w:r w:rsidR="00622801" w:rsidRPr="00F2716A">
        <w:rPr>
          <w:b/>
          <w:sz w:val="24"/>
          <w:szCs w:val="24"/>
          <w:lang w:val="cs-CZ"/>
        </w:rPr>
        <w:t xml:space="preserve"> tun CO2</w:t>
      </w:r>
      <w:r w:rsidR="00485019">
        <w:rPr>
          <w:b/>
          <w:sz w:val="24"/>
          <w:szCs w:val="24"/>
          <w:lang w:val="cs-CZ"/>
        </w:rPr>
        <w:t xml:space="preserve">) </w:t>
      </w:r>
      <w:r w:rsidR="00622801" w:rsidRPr="00F2716A">
        <w:rPr>
          <w:b/>
          <w:sz w:val="24"/>
          <w:szCs w:val="24"/>
          <w:lang w:val="cs-CZ"/>
        </w:rPr>
        <w:t xml:space="preserve">nebo </w:t>
      </w:r>
      <w:r w:rsidR="00AF1E51">
        <w:rPr>
          <w:b/>
          <w:sz w:val="24"/>
          <w:szCs w:val="24"/>
          <w:lang w:val="cs-CZ"/>
        </w:rPr>
        <w:t>5</w:t>
      </w:r>
      <w:r w:rsidR="00622801" w:rsidRPr="00F2716A">
        <w:rPr>
          <w:b/>
          <w:sz w:val="24"/>
          <w:szCs w:val="24"/>
          <w:lang w:val="cs-CZ"/>
        </w:rPr>
        <w:t>0 kg jaderného odpadu, dojdeme k faktu, že se jedná o jeden z nejekologičtějších způsobů výroby elektřiny.</w:t>
      </w:r>
      <w:r w:rsidR="00B2423A" w:rsidRPr="00F2716A">
        <w:rPr>
          <w:b/>
          <w:sz w:val="24"/>
          <w:szCs w:val="24"/>
          <w:lang w:val="cs-CZ"/>
        </w:rPr>
        <w:t xml:space="preserve"> </w:t>
      </w:r>
      <w:r w:rsidR="00B70136" w:rsidRPr="00F2716A">
        <w:rPr>
          <w:b/>
          <w:sz w:val="24"/>
          <w:szCs w:val="24"/>
          <w:lang w:val="cs-CZ"/>
        </w:rPr>
        <w:t>Nehledě na to, že i obec, v jejímž správním území je větrný park vybudován, získává ve formě kompenzačních opatření statisíce korun ročně, které mohou být použity na další rozvoj obce.</w:t>
      </w:r>
    </w:p>
    <w:p w14:paraId="6268725F" w14:textId="7DC710CE" w:rsidR="00310B2A" w:rsidRPr="001C5E0A" w:rsidRDefault="00310B2A" w:rsidP="00310B2A">
      <w:pPr>
        <w:jc w:val="both"/>
        <w:rPr>
          <w:b/>
          <w:sz w:val="24"/>
          <w:szCs w:val="24"/>
          <w:lang w:val="cs-CZ"/>
        </w:rPr>
      </w:pPr>
      <w:r>
        <w:rPr>
          <w:b/>
          <w:sz w:val="24"/>
          <w:szCs w:val="24"/>
          <w:lang w:val="cs-CZ"/>
        </w:rPr>
        <w:t>D</w:t>
      </w:r>
      <w:r w:rsidRPr="00B44925">
        <w:rPr>
          <w:b/>
          <w:sz w:val="24"/>
          <w:szCs w:val="24"/>
          <w:lang w:val="cs-CZ"/>
        </w:rPr>
        <w:t xml:space="preserve">ne 30.6.2021 byla na 18. zastupitelstvu obce projednána nabídka od společnosti Meridian Nová Energie s.r.o., se sídlem Chebská 355/49, 360 06 Karlovy Vary na vybudování </w:t>
      </w:r>
      <w:r w:rsidR="00600883">
        <w:rPr>
          <w:b/>
          <w:sz w:val="24"/>
          <w:szCs w:val="24"/>
          <w:lang w:val="cs-CZ"/>
        </w:rPr>
        <w:t>dvou</w:t>
      </w:r>
      <w:r w:rsidRPr="00B44925">
        <w:rPr>
          <w:b/>
          <w:sz w:val="24"/>
          <w:szCs w:val="24"/>
          <w:lang w:val="cs-CZ"/>
        </w:rPr>
        <w:t xml:space="preserve"> větrných elektráren na katastru obce Milíčovice.</w:t>
      </w:r>
      <w:r>
        <w:rPr>
          <w:b/>
          <w:sz w:val="24"/>
          <w:szCs w:val="24"/>
          <w:lang w:val="cs-CZ"/>
        </w:rPr>
        <w:t xml:space="preserve"> Zastupitelé k záměru vyjádřili kladné stanovisko, ale než dojde k</w:t>
      </w:r>
      <w:r w:rsidR="004214A4">
        <w:rPr>
          <w:b/>
          <w:sz w:val="24"/>
          <w:szCs w:val="24"/>
          <w:lang w:val="cs-CZ"/>
        </w:rPr>
        <w:t xml:space="preserve"> samotnému </w:t>
      </w:r>
      <w:r>
        <w:rPr>
          <w:b/>
          <w:sz w:val="24"/>
          <w:szCs w:val="24"/>
          <w:lang w:val="cs-CZ"/>
        </w:rPr>
        <w:t>hlasování o spolupráci s realizační firmou</w:t>
      </w:r>
      <w:r w:rsidR="004214A4">
        <w:rPr>
          <w:b/>
          <w:sz w:val="24"/>
          <w:szCs w:val="24"/>
          <w:lang w:val="cs-CZ"/>
        </w:rPr>
        <w:t>,</w:t>
      </w:r>
      <w:r>
        <w:rPr>
          <w:b/>
          <w:sz w:val="24"/>
          <w:szCs w:val="24"/>
          <w:lang w:val="cs-CZ"/>
        </w:rPr>
        <w:t xml:space="preserve"> </w:t>
      </w:r>
      <w:r w:rsidR="004214A4">
        <w:rPr>
          <w:b/>
          <w:sz w:val="24"/>
          <w:szCs w:val="24"/>
          <w:lang w:val="cs-CZ"/>
        </w:rPr>
        <w:t xml:space="preserve">tak nás </w:t>
      </w:r>
      <w:r>
        <w:rPr>
          <w:b/>
          <w:sz w:val="24"/>
          <w:szCs w:val="24"/>
          <w:lang w:val="cs-CZ"/>
        </w:rPr>
        <w:t xml:space="preserve">samozřejmě zajímá </w:t>
      </w:r>
      <w:r w:rsidR="004214A4">
        <w:rPr>
          <w:b/>
          <w:sz w:val="24"/>
          <w:szCs w:val="24"/>
          <w:lang w:val="cs-CZ"/>
        </w:rPr>
        <w:t>názor</w:t>
      </w:r>
      <w:r>
        <w:rPr>
          <w:b/>
          <w:sz w:val="24"/>
          <w:szCs w:val="24"/>
          <w:lang w:val="cs-CZ"/>
        </w:rPr>
        <w:t xml:space="preserve"> občanů obce</w:t>
      </w:r>
      <w:r w:rsidR="004214A4">
        <w:rPr>
          <w:b/>
          <w:sz w:val="24"/>
          <w:szCs w:val="24"/>
          <w:lang w:val="cs-CZ"/>
        </w:rPr>
        <w:t>.</w:t>
      </w:r>
      <w:r>
        <w:rPr>
          <w:b/>
          <w:sz w:val="24"/>
          <w:szCs w:val="24"/>
          <w:lang w:val="cs-CZ"/>
        </w:rPr>
        <w:t xml:space="preserve"> Předkládáme Vám tedy kompletní materiály k seznámení. V případě dotazů nebo nesouhlasu </w:t>
      </w:r>
      <w:r w:rsidR="004214A4">
        <w:rPr>
          <w:b/>
          <w:sz w:val="24"/>
          <w:szCs w:val="24"/>
          <w:lang w:val="cs-CZ"/>
        </w:rPr>
        <w:t xml:space="preserve">sdělte </w:t>
      </w:r>
      <w:r>
        <w:rPr>
          <w:b/>
          <w:sz w:val="24"/>
          <w:szCs w:val="24"/>
          <w:lang w:val="cs-CZ"/>
        </w:rPr>
        <w:t>svůj postoj</w:t>
      </w:r>
      <w:r w:rsidR="001159C6">
        <w:rPr>
          <w:b/>
          <w:sz w:val="24"/>
          <w:szCs w:val="24"/>
          <w:lang w:val="cs-CZ"/>
        </w:rPr>
        <w:t xml:space="preserve"> do 22.9.2021</w:t>
      </w:r>
      <w:r>
        <w:rPr>
          <w:b/>
          <w:sz w:val="24"/>
          <w:szCs w:val="24"/>
          <w:lang w:val="cs-CZ"/>
        </w:rPr>
        <w:t xml:space="preserve"> na Obecní úřad Milíčovice, Milíčovice 40, 66902 Znojmo nebo emailem: </w:t>
      </w:r>
      <w:hyperlink r:id="rId7" w:history="1">
        <w:r w:rsidR="004214A4" w:rsidRPr="001C5E0A">
          <w:rPr>
            <w:rStyle w:val="Hypertextovodkaz"/>
            <w:b/>
            <w:color w:val="auto"/>
            <w:sz w:val="24"/>
            <w:szCs w:val="24"/>
            <w:u w:val="none"/>
            <w:lang w:val="cs-CZ"/>
          </w:rPr>
          <w:t>obec@milicovice.cz</w:t>
        </w:r>
      </w:hyperlink>
      <w:r w:rsidRPr="001C5E0A">
        <w:rPr>
          <w:b/>
          <w:sz w:val="24"/>
          <w:szCs w:val="24"/>
          <w:lang w:val="cs-CZ"/>
        </w:rPr>
        <w:t>.</w:t>
      </w:r>
    </w:p>
    <w:p w14:paraId="4933C70F" w14:textId="77777777" w:rsidR="00310B2A" w:rsidRPr="00F2716A" w:rsidRDefault="00310B2A" w:rsidP="00FD64B7">
      <w:pPr>
        <w:jc w:val="both"/>
        <w:rPr>
          <w:b/>
          <w:sz w:val="24"/>
          <w:szCs w:val="24"/>
          <w:lang w:val="cs-CZ"/>
        </w:rPr>
      </w:pPr>
    </w:p>
    <w:sectPr w:rsidR="00310B2A" w:rsidRPr="00F2716A" w:rsidSect="00732BE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3873"/>
    <w:rsid w:val="000F739B"/>
    <w:rsid w:val="001159C6"/>
    <w:rsid w:val="001C5E0A"/>
    <w:rsid w:val="00205DEF"/>
    <w:rsid w:val="002740A2"/>
    <w:rsid w:val="002F318E"/>
    <w:rsid w:val="00310B2A"/>
    <w:rsid w:val="0033769C"/>
    <w:rsid w:val="00365D75"/>
    <w:rsid w:val="004214A4"/>
    <w:rsid w:val="00463E74"/>
    <w:rsid w:val="00485019"/>
    <w:rsid w:val="00491E0C"/>
    <w:rsid w:val="004B3873"/>
    <w:rsid w:val="004D5D66"/>
    <w:rsid w:val="00536097"/>
    <w:rsid w:val="00572E96"/>
    <w:rsid w:val="005877CD"/>
    <w:rsid w:val="005A1B81"/>
    <w:rsid w:val="00600883"/>
    <w:rsid w:val="00622801"/>
    <w:rsid w:val="00653315"/>
    <w:rsid w:val="006606A9"/>
    <w:rsid w:val="006F06B4"/>
    <w:rsid w:val="00705CB5"/>
    <w:rsid w:val="00732BEC"/>
    <w:rsid w:val="00860195"/>
    <w:rsid w:val="008B6DFD"/>
    <w:rsid w:val="008E45EE"/>
    <w:rsid w:val="0096301A"/>
    <w:rsid w:val="00A26420"/>
    <w:rsid w:val="00AF1E51"/>
    <w:rsid w:val="00B220E1"/>
    <w:rsid w:val="00B2423A"/>
    <w:rsid w:val="00B314EF"/>
    <w:rsid w:val="00B604F7"/>
    <w:rsid w:val="00B70136"/>
    <w:rsid w:val="00B86679"/>
    <w:rsid w:val="00C00F6C"/>
    <w:rsid w:val="00C708C9"/>
    <w:rsid w:val="00CC1A35"/>
    <w:rsid w:val="00D069B9"/>
    <w:rsid w:val="00D14C44"/>
    <w:rsid w:val="00D50C1C"/>
    <w:rsid w:val="00DB479D"/>
    <w:rsid w:val="00ED1F8F"/>
    <w:rsid w:val="00ED7E26"/>
    <w:rsid w:val="00F2716A"/>
    <w:rsid w:val="00FB5CDC"/>
    <w:rsid w:val="00FD64B7"/>
    <w:rsid w:val="00FE00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43F884"/>
  <w15:chartTrackingRefBased/>
  <w15:docId w15:val="{17E95A32-8C02-49F7-8A6A-348750280A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Odkaznakoment">
    <w:name w:val="annotation reference"/>
    <w:basedOn w:val="Standardnpsmoodstavce"/>
    <w:uiPriority w:val="99"/>
    <w:semiHidden/>
    <w:unhideWhenUsed/>
    <w:rsid w:val="00D14C4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D14C44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D14C44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14C4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14C44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14C4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14C44"/>
    <w:rPr>
      <w:rFonts w:ascii="Segoe UI" w:hAnsi="Segoe UI" w:cs="Segoe UI"/>
      <w:sz w:val="18"/>
      <w:szCs w:val="18"/>
    </w:rPr>
  </w:style>
  <w:style w:type="character" w:styleId="Hypertextovodkaz">
    <w:name w:val="Hyperlink"/>
    <w:basedOn w:val="Standardnpsmoodstavce"/>
    <w:uiPriority w:val="99"/>
    <w:unhideWhenUsed/>
    <w:rsid w:val="004214A4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4214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obec@milicovice.cz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BAC764-0CA9-4FA0-926F-30868D8231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416</Words>
  <Characters>2461</Characters>
  <Application>Microsoft Office Word</Application>
  <DocSecurity>0</DocSecurity>
  <Lines>20</Lines>
  <Paragraphs>5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Anke Ackermann</dc:creator>
  <cp:keywords/>
  <dc:description/>
  <cp:lastModifiedBy>Starosta</cp:lastModifiedBy>
  <cp:revision>20</cp:revision>
  <cp:lastPrinted>2021-07-12T07:48:00Z</cp:lastPrinted>
  <dcterms:created xsi:type="dcterms:W3CDTF">2019-03-04T12:53:00Z</dcterms:created>
  <dcterms:modified xsi:type="dcterms:W3CDTF">2021-07-15T06:40:00Z</dcterms:modified>
</cp:coreProperties>
</file>